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6CE" w:rsidRPr="002846CE" w:rsidRDefault="002846CE" w:rsidP="00375466">
      <w:pPr>
        <w:spacing w:before="100" w:beforeAutospacing="1" w:after="100" w:afterAutospacing="1" w:line="240" w:lineRule="auto"/>
        <w:outlineLvl w:val="0"/>
        <w:rPr>
          <w:b/>
          <w:bCs/>
          <w:sz w:val="32"/>
          <w:szCs w:val="32"/>
        </w:rPr>
      </w:pPr>
      <w:r w:rsidRPr="002846CE">
        <w:rPr>
          <w:b/>
          <w:bCs/>
          <w:sz w:val="32"/>
          <w:szCs w:val="32"/>
        </w:rPr>
        <w:t xml:space="preserve">Vláda </w:t>
      </w:r>
      <w:r w:rsidRPr="002846CE">
        <w:rPr>
          <w:b/>
          <w:bCs/>
          <w:sz w:val="32"/>
          <w:szCs w:val="32"/>
        </w:rPr>
        <w:t xml:space="preserve">České republiky dne 14.4.2020 </w:t>
      </w:r>
      <w:r w:rsidRPr="002846CE">
        <w:rPr>
          <w:b/>
          <w:bCs/>
          <w:sz w:val="32"/>
          <w:szCs w:val="32"/>
        </w:rPr>
        <w:t>projednala návrh postupného uvolňování mimořádných opatření</w:t>
      </w:r>
      <w:r w:rsidRPr="002846CE">
        <w:rPr>
          <w:b/>
          <w:bCs/>
          <w:sz w:val="32"/>
          <w:szCs w:val="32"/>
        </w:rPr>
        <w:t>: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6B7D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cs-CZ"/>
        </w:rPr>
        <w:t xml:space="preserve">POVOLUJE </w:t>
      </w:r>
      <w:proofErr w:type="gramStart"/>
      <w:r w:rsidRPr="006B7D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cs-CZ"/>
        </w:rPr>
        <w:t>SE</w:t>
      </w:r>
      <w:r w:rsidR="006B7D58" w:rsidRPr="006B7D5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- </w:t>
      </w:r>
      <w:r w:rsidRPr="006B7D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pokud</w:t>
      </w:r>
      <w:proofErr w:type="gramEnd"/>
      <w:r w:rsidRPr="006B7D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nedojde ke zhoršení epidemiologické situace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B7D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20. dubna 2020</w:t>
      </w:r>
    </w:p>
    <w:p w:rsidR="00375466" w:rsidRPr="00375466" w:rsidRDefault="00375466" w:rsidP="00375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Vysoké školy (vědecko-akademické instituce) </w:t>
      </w: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individuální aktivity v rámci studia na vysoké škole pro studenty v posledním ročníku studia </w:t>
      </w: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vždy do max. počtu 5 studentů.</w:t>
      </w: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Individuální konzultace; individuální zkoušky, zejména státní závěrečné nebo státní rigorózní zkoušky, kterými se řádně ukončuje studium; individuální přítomnost při laboratorních, experimentálních, uměleckých a praktických aktivitách a praxích nebo klinické a praktické výuce, které jsou nezbytné pro dokončení bakalářského, magisterského nebo doktorského studia, popř. dokončení bakalářských, diplomových nebo disertačních prací); individuální návštěvy knihoven a studoven pro všechny ročníky za účelem pouze příjmu či odevzdání studijní literatury.</w:t>
      </w:r>
    </w:p>
    <w:p w:rsidR="00375466" w:rsidRPr="00375466" w:rsidRDefault="00375466" w:rsidP="00375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Řemesla s provozovnou</w:t>
      </w:r>
    </w:p>
    <w:p w:rsidR="00375466" w:rsidRPr="00375466" w:rsidRDefault="00375466" w:rsidP="00375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Farmářské trhy a tržiště, další trhy a tržiště</w:t>
      </w:r>
    </w:p>
    <w:p w:rsidR="00375466" w:rsidRPr="00375466" w:rsidRDefault="00375466" w:rsidP="00375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Autobazary a autosalóny</w:t>
      </w:r>
    </w:p>
    <w:p w:rsidR="00375466" w:rsidRPr="00375466" w:rsidRDefault="00375466" w:rsidP="00375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Venkovní tréninkové aktivity profesionálních sportovců s vyloučením veřejnosti v menších skupinách za přesně definovaných podmínek (sportovci s profesionální smlouvou, vrcholoví sportovci MO – AČR, MV ČR a VSC MŠMT)</w:t>
      </w:r>
    </w:p>
    <w:p w:rsidR="00375466" w:rsidRPr="006B7D58" w:rsidRDefault="00375466" w:rsidP="00375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Svatby do 10 lidí za specifických hygienických podmínek</w:t>
      </w:r>
    </w:p>
    <w:p w:rsidR="006B7D58" w:rsidRPr="00375466" w:rsidRDefault="006B7D58" w:rsidP="006B7D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B7D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27. dubna 2020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Provozovny do 200 m</w:t>
      </w: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2</w:t>
      </w: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pokud nejsou v nákupních centrech nad 5000 m</w:t>
      </w: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2</w:t>
      </w: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 výjimkou provozoven se samostatným vchodem z venkovního prostoru (netýká se provozoven, které budou otevírány v dalších etapách).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Povolení neplatí:</w:t>
      </w:r>
    </w:p>
    <w:p w:rsidR="00375466" w:rsidRPr="00375466" w:rsidRDefault="00375466" w:rsidP="00375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provozovny, které se nacházejí v nákupních centrech nad 5000 m</w:t>
      </w:r>
      <w:r w:rsidRPr="003754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nedisponují samostatným vchodem z venkovních prostor</w:t>
      </w:r>
    </w:p>
    <w:p w:rsidR="00375466" w:rsidRPr="00375466" w:rsidRDefault="00375466" w:rsidP="00375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provozovny, kde dochází ke kontaktu poskytovatele služby s povrchem těla zákazníka, holičství, kadeřnictví, pedikúry, manikúry, solária, kosmetické, masérské, regenerační nebo rekondiční služby, provozování živnosti, při níž je porušována integrita kůže.</w:t>
      </w:r>
    </w:p>
    <w:p w:rsidR="00375466" w:rsidRPr="00375466" w:rsidRDefault="00375466" w:rsidP="00375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kavárny, lahůdkářství, vinotéky, </w:t>
      </w:r>
      <w:proofErr w:type="spellStart"/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pivotéky</w:t>
      </w:r>
      <w:proofErr w:type="spellEnd"/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výjimkou prodeje bez konzumace v prodejně a prodeje s konzumací přes výdejní okénko</w:t>
      </w:r>
    </w:p>
    <w:p w:rsidR="00375466" w:rsidRPr="00375466" w:rsidRDefault="00375466" w:rsidP="00375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restaurace, hospody, bufety s výjimkou prodeje přes výdejní okénko   </w:t>
      </w:r>
    </w:p>
    <w:p w:rsidR="00375466" w:rsidRPr="00375466" w:rsidRDefault="00375466" w:rsidP="00375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jídelny s výjimkou výdeje přes výdajové okénko mimo provozovnu</w:t>
      </w:r>
    </w:p>
    <w:p w:rsidR="00375466" w:rsidRPr="00375466" w:rsidRDefault="00375466" w:rsidP="00375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zaměstnanecké stravování s výdejem jídla pro veřejnost </w:t>
      </w:r>
    </w:p>
    <w:p w:rsid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Je umožněno prodejní plochu zmenšit na požadovanou velikost vytýčením (postačují např. ohraničovací (bezpečnostní) pásky).</w:t>
      </w:r>
    </w:p>
    <w:p w:rsidR="006B7D58" w:rsidRPr="00375466" w:rsidRDefault="006B7D58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B7D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11. května 2020</w:t>
      </w:r>
    </w:p>
    <w:p w:rsidR="00375466" w:rsidRPr="00375466" w:rsidRDefault="00375466" w:rsidP="003754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Studenti závěrečných ročníků středních škol, konzervatoří a vyšších odborných škol – výhradně pro účely přípravy na maturitní, závěrečné zkoušky a absolutoria.</w:t>
      </w:r>
    </w:p>
    <w:p w:rsidR="00375466" w:rsidRPr="00375466" w:rsidRDefault="00375466" w:rsidP="003754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Individuální výuka na základních uměleckých školách a jazykových školách s právem státní jazykové zkoušky.</w:t>
      </w:r>
    </w:p>
    <w:p w:rsidR="00375466" w:rsidRPr="00375466" w:rsidRDefault="00375466" w:rsidP="003754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Prezenční výuka ve školách při dětských domovech se školou, výchovných a diagnostických ústavech.</w:t>
      </w:r>
    </w:p>
    <w:p w:rsidR="00375466" w:rsidRPr="00375466" w:rsidRDefault="00375466" w:rsidP="003754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Provozovny do 1 000 m</w:t>
      </w: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2</w:t>
      </w: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pokud nejsou v nákupních centrech nad 5 000 m</w:t>
      </w: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2</w:t>
      </w: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výjimkou provozoven se samostatným vchodem z venkovního prostoru (netýká se provozoven, které budou otevírány v dalších etapách).</w:t>
      </w:r>
    </w:p>
    <w:p w:rsidR="00375466" w:rsidRPr="00375466" w:rsidRDefault="00375466" w:rsidP="003754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 autoškol (teorie a další formy výuky max. do 5 osob).</w:t>
      </w:r>
    </w:p>
    <w:p w:rsidR="00375466" w:rsidRDefault="00375466" w:rsidP="006B7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Posilovny a fitness centra bez využití zázemí (sprchy, šatny) za přesně definovaných podmínek</w:t>
      </w: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B7D58" w:rsidRPr="00375466" w:rsidRDefault="006B7D58" w:rsidP="006B7D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B7D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25. května 2020</w:t>
      </w:r>
    </w:p>
    <w:p w:rsidR="00375466" w:rsidRPr="00375466" w:rsidRDefault="00375466" w:rsidP="003754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 osobní přítomnosti žáků 1. stupně základních škol a jejich organizované a zájmové aktivity nepovinného charakteru formou školních skupin – doporučeno 15 dětí ve skupině (jedno dítě v lavici), bez možnosti měnit složení skupin, roušky doporučeny (o nošení/nenošení rozhodne vyučující), povinně pak roušky ve společných prostorách školy.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Ochrana rizikových skupin pedagogických i nepedagogických zaměstnanců </w:t>
      </w: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bude zajištěná pokračováním v domácí karanténě.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Ochrana rizikových skupin žáků a rizikových rodinných příslušníků žáků sdílejících s nimi společnou domácnost</w:t>
      </w: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zajištěná pokračováním distanční výuky z domu. 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Uvedená možnost </w:t>
      </w: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platí i pro některé typy speciálních základních škol</w:t>
      </w: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 zrakově postižené, žáky s vadami řeči).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školy ani střední školy nebudou do 30. 6. 2020 otevřeny pro povinnou školní docházku, resp. vzdělávání (s výjimkami uvedenými v ostatních částech textu); platí to i pro ostatní speciální základní školy (pro žáky s mentálním postižením, souběžným postižením více vadami, autismem apod.).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Doporučený počet žáků ve školní skupině je 15 s možností navýšení dle místních podmínek tak, aby byla podle možnosti dodržená zásada jedno dítě v lavici. Složení jednotlivých skupin je neměnné. Dítě nemůže skupiny měnit. 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Nošení roušek v průběhu vyučování je doporučené, při výuce v lavicích může vyučující rozhodnout dle potřeby i jinak. Roušky musí mít dětí u aktivit ve vzájemné blízkosti např. při skupinové práci.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Nošení roušek je povinné mimo třídu ve všech společných prostorách školy nebo školského zařízení. 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Vzájemný kontakt různých školních skupin bude omezený. Doporučit zřízení provizorní šatny v rámci zadní části třídy. Dohled na chodbách o přestávkách.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školní družiny, školního klubu ani zájmové kroužky nad rámec jedné skupiny nejsou povoleny.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Tělesná výchova není povolená.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Otevření jídelen se zváží až následně podle aktuální epidemiologické situace a místních podmínek, pokud jde o možnost oddělení jednotlivých školních skupin.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Přijetí dítěte do školní skupiny bude podmíněno podepsáním Čestného přehlášení zákonným zástupcem dítěte o nerizikovosti žáka a dalších osob, které s ním sdílejí společnou domácnost (dítě nebo rodinný příslušník sdílející společnou domácnost bez definované chronické nemoci a do věku 65 let).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MZ ČR doporučí zřizovatelům předškolních zařízení jejich otevření k tomuto datu (pokud nedojde ke zhoršení epidemiologické situace), za přesně stanovených podmínek. 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nedojde ke zhoršení epidemiologické situace), za přesně stanovených podmínek. 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Výuka a vzdělávání na základních uměleckých školách, jazykových školách s právem státní jazykové zkoušky, výuka ve střediscích volného času a domech dětí a mládeže – max. 5 dětí.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Restaurace, hospody, bufety, kavárny, vinotéky, </w:t>
      </w:r>
      <w:proofErr w:type="spellStart"/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pivotéky</w:t>
      </w:r>
      <w:proofErr w:type="spellEnd"/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 prodejem přes výdejní okénko a v rámci venkovních (letních) zahrádek. 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Holičství a kadeřnictví, pedikúry, manikúry, solária, kosmetické, masérské, regenerační nebo rekondiční služby.</w:t>
      </w:r>
    </w:p>
    <w:p w:rsid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 Muzea, galerie a výstavní síně </w:t>
      </w: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při dodržení stanovených podmínek.</w:t>
      </w:r>
    </w:p>
    <w:p w:rsidR="006B7D58" w:rsidRPr="00375466" w:rsidRDefault="006B7D58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7D58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6B7D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cs-CZ"/>
        </w:rPr>
        <w:t>ZVÁŽÍ SE POVOLENÍ</w:t>
      </w:r>
      <w:r w:rsidR="006B7D58" w:rsidRPr="006B7D5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- </w:t>
      </w:r>
      <w:r w:rsidRPr="006B7D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pokud nedojde ke zhoršení epidemiologické situace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B7D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Nejdříve od 1. června 2020</w:t>
      </w:r>
    </w:p>
    <w:p w:rsidR="00375466" w:rsidRPr="00375466" w:rsidRDefault="00375466" w:rsidP="003754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 realizace maturitních a závěrečných zkoušek a absolutorií na konzervatořích a vyšších odborných školách.</w:t>
      </w:r>
    </w:p>
    <w:p w:rsidR="006B7D58" w:rsidRPr="00375466" w:rsidRDefault="00375466" w:rsidP="006B7D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Omezená možnost realizovat praktické vyučování (odborný výcvik) na středních a vyšších odborných školách – podmínky obdobné jako u školních skupin.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B7D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Nejdříve od 8. června 2020</w:t>
      </w:r>
    </w:p>
    <w:p w:rsidR="00375466" w:rsidRPr="00375466" w:rsidRDefault="00375466" w:rsidP="00375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Všechny provozovny v nákupních centrech. </w:t>
      </w:r>
    </w:p>
    <w:p w:rsidR="00375466" w:rsidRPr="00375466" w:rsidRDefault="00375466" w:rsidP="00375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Provozovny nad 1 000 m</w:t>
      </w: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2</w:t>
      </w: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které nejsou v nákupních centrech.</w:t>
      </w:r>
    </w:p>
    <w:p w:rsidR="00375466" w:rsidRPr="00375466" w:rsidRDefault="00375466" w:rsidP="00375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Restaurace, hospody, bufety, kavárny, vinotéky, </w:t>
      </w:r>
      <w:proofErr w:type="spellStart"/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pivotéky</w:t>
      </w:r>
      <w:proofErr w:type="spellEnd"/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vnitřní prostory </w:t>
      </w:r>
      <w:r w:rsidRPr="00375466">
        <w:rPr>
          <w:rFonts w:ascii="Times New Roman" w:eastAsia="Times New Roman" w:hAnsi="Times New Roman" w:cs="Times New Roman"/>
          <w:sz w:val="24"/>
          <w:szCs w:val="24"/>
          <w:lang w:eastAsia="cs-CZ"/>
        </w:rPr>
        <w:t>(podle definovaných podmínek).</w:t>
      </w:r>
    </w:p>
    <w:p w:rsidR="00375466" w:rsidRPr="00375466" w:rsidRDefault="00375466" w:rsidP="00375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Hotely a další ubytovací zařízení (včetně jejich restaurací a kaváren).</w:t>
      </w:r>
    </w:p>
    <w:p w:rsidR="00375466" w:rsidRPr="00375466" w:rsidRDefault="00375466" w:rsidP="00375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Taxislužby (dosud nepovolené).</w:t>
      </w:r>
    </w:p>
    <w:p w:rsidR="00375466" w:rsidRPr="00375466" w:rsidRDefault="00375466" w:rsidP="00375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Provozování živností, při níž je porušována integrita kůže (tetování, piercing).</w:t>
      </w:r>
    </w:p>
    <w:p w:rsidR="00375466" w:rsidRPr="00375466" w:rsidRDefault="00375466" w:rsidP="00375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Divadla, zámky, hrady a ostatní kulturní aktivity za přesně definovaných podmínek.</w:t>
      </w:r>
    </w:p>
    <w:p w:rsidR="00375466" w:rsidRPr="00375466" w:rsidRDefault="00375466" w:rsidP="00375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Hromadné akce s odstupňovaným počtem účastníků.</w:t>
      </w:r>
    </w:p>
    <w:p w:rsidR="00375466" w:rsidRPr="00375466" w:rsidRDefault="00375466" w:rsidP="00375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Kulturní, společenské, sportovní akce (do 50 osob).</w:t>
      </w:r>
    </w:p>
    <w:p w:rsidR="00375466" w:rsidRPr="00375466" w:rsidRDefault="00375466" w:rsidP="00375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Zotavovací akce apod. pro děti do 15 let věku.</w:t>
      </w:r>
    </w:p>
    <w:p w:rsidR="00375466" w:rsidRPr="00375466" w:rsidRDefault="00375466" w:rsidP="00375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Další, vč. opatření v cestovním ruchu.</w:t>
      </w:r>
    </w:p>
    <w:p w:rsidR="00375466" w:rsidRPr="00375466" w:rsidRDefault="00375466" w:rsidP="00375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Svatby za specifických hygienických podmínek.</w:t>
      </w:r>
    </w:p>
    <w:p w:rsidR="00375466" w:rsidRPr="00375466" w:rsidRDefault="00375466" w:rsidP="0037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B7D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Červen 2020 – podle vývoje epidemiologické situace</w:t>
      </w:r>
    </w:p>
    <w:p w:rsidR="00375466" w:rsidRPr="00375466" w:rsidRDefault="00375466" w:rsidP="003754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 realizace jednotných přijímacích a školních přijímacích zkoušek na středních školách.</w:t>
      </w:r>
    </w:p>
    <w:p w:rsidR="00375466" w:rsidRPr="00375466" w:rsidRDefault="00375466" w:rsidP="003754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Realizace konzultací či občasných vzdělávacích aktivit v menších skupinách žáků na 2. stupních základních škol a školách středních, a to formou třídnických hodin.</w:t>
      </w:r>
    </w:p>
    <w:p w:rsidR="00375466" w:rsidRPr="00375466" w:rsidRDefault="00375466" w:rsidP="003754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Přijímací zkoušky na vysokých školách.</w:t>
      </w:r>
    </w:p>
    <w:p w:rsidR="00470B80" w:rsidRPr="00375466" w:rsidRDefault="00470B80" w:rsidP="00375466"/>
    <w:sectPr w:rsidR="00470B80" w:rsidRPr="00375466" w:rsidSect="006B7D58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A79"/>
    <w:multiLevelType w:val="multilevel"/>
    <w:tmpl w:val="D4CA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032E0"/>
    <w:multiLevelType w:val="multilevel"/>
    <w:tmpl w:val="1654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F4B69"/>
    <w:multiLevelType w:val="multilevel"/>
    <w:tmpl w:val="5FB6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E6750"/>
    <w:multiLevelType w:val="multilevel"/>
    <w:tmpl w:val="5B4C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32660"/>
    <w:multiLevelType w:val="multilevel"/>
    <w:tmpl w:val="D4E4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903DD"/>
    <w:multiLevelType w:val="multilevel"/>
    <w:tmpl w:val="E45A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81968"/>
    <w:multiLevelType w:val="multilevel"/>
    <w:tmpl w:val="AE8C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BF0EE1"/>
    <w:multiLevelType w:val="multilevel"/>
    <w:tmpl w:val="0B80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66"/>
    <w:rsid w:val="002846CE"/>
    <w:rsid w:val="00375466"/>
    <w:rsid w:val="00470B80"/>
    <w:rsid w:val="006B7D58"/>
    <w:rsid w:val="0071687A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40A3"/>
  <w15:chartTrackingRefBased/>
  <w15:docId w15:val="{353B4770-30DD-4105-9854-84D578C0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5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4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has-text-color">
    <w:name w:val="has-text-color"/>
    <w:basedOn w:val="Normln"/>
    <w:rsid w:val="0037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546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7546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7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starosta Benov</cp:lastModifiedBy>
  <cp:revision>2</cp:revision>
  <dcterms:created xsi:type="dcterms:W3CDTF">2020-04-15T07:35:00Z</dcterms:created>
  <dcterms:modified xsi:type="dcterms:W3CDTF">2020-04-15T07:35:00Z</dcterms:modified>
</cp:coreProperties>
</file>