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CD553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>Obec Beňov</w:t>
      </w:r>
    </w:p>
    <w:p w14:paraId="0AF097F7" w14:textId="0E7CAE21" w:rsidR="00FE12C4" w:rsidRDefault="00923668" w:rsidP="00FE12C4">
      <w:pPr>
        <w:autoSpaceDE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Z</w:t>
      </w:r>
      <w:r w:rsidR="00FE12C4" w:rsidRPr="00100DA8">
        <w:rPr>
          <w:rFonts w:eastAsia="Times New Roman"/>
          <w:b/>
          <w:sz w:val="28"/>
          <w:szCs w:val="28"/>
        </w:rPr>
        <w:t>ávěrečn</w:t>
      </w:r>
      <w:r>
        <w:rPr>
          <w:rFonts w:eastAsia="Times New Roman"/>
          <w:b/>
          <w:sz w:val="28"/>
          <w:szCs w:val="28"/>
        </w:rPr>
        <w:t>ý</w:t>
      </w:r>
      <w:r w:rsidR="00FE12C4" w:rsidRPr="00100DA8">
        <w:rPr>
          <w:rFonts w:eastAsia="Times New Roman"/>
          <w:b/>
          <w:sz w:val="28"/>
          <w:szCs w:val="28"/>
        </w:rPr>
        <w:t xml:space="preserve"> úč</w:t>
      </w:r>
      <w:r>
        <w:rPr>
          <w:rFonts w:eastAsia="Times New Roman"/>
          <w:b/>
          <w:sz w:val="28"/>
          <w:szCs w:val="28"/>
        </w:rPr>
        <w:t>e</w:t>
      </w:r>
      <w:r w:rsidR="00B63FBE">
        <w:rPr>
          <w:rFonts w:eastAsia="Times New Roman"/>
          <w:b/>
          <w:sz w:val="28"/>
          <w:szCs w:val="28"/>
        </w:rPr>
        <w:t>t</w:t>
      </w:r>
      <w:r w:rsidR="00FE12C4" w:rsidRPr="00100DA8">
        <w:rPr>
          <w:rFonts w:eastAsia="Times New Roman"/>
          <w:b/>
          <w:sz w:val="28"/>
          <w:szCs w:val="28"/>
        </w:rPr>
        <w:t xml:space="preserve"> Obce Beňov za rok 20</w:t>
      </w:r>
      <w:r w:rsidR="00101AB0">
        <w:rPr>
          <w:rFonts w:eastAsia="Times New Roman"/>
          <w:b/>
          <w:sz w:val="28"/>
          <w:szCs w:val="28"/>
        </w:rPr>
        <w:t>2</w:t>
      </w:r>
      <w:r w:rsidR="008017F9">
        <w:rPr>
          <w:rFonts w:eastAsia="Times New Roman"/>
          <w:b/>
          <w:sz w:val="28"/>
          <w:szCs w:val="28"/>
        </w:rPr>
        <w:t>2</w:t>
      </w:r>
    </w:p>
    <w:p w14:paraId="4B0284CB" w14:textId="77777777" w:rsidR="00FE12C4" w:rsidRPr="00FE0191" w:rsidRDefault="00FE12C4" w:rsidP="00FE12C4">
      <w:pPr>
        <w:autoSpaceDE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u w:val="single"/>
          <w:lang w:val="en-US"/>
        </w:rPr>
        <w:t>Legislativní rámec:</w:t>
      </w:r>
    </w:p>
    <w:p w14:paraId="3AAD4413" w14:textId="77777777" w:rsidR="00FE12C4" w:rsidRDefault="00FE12C4" w:rsidP="00FE12C4">
      <w:pPr>
        <w:numPr>
          <w:ilvl w:val="0"/>
          <w:numId w:val="1"/>
        </w:numPr>
        <w:tabs>
          <w:tab w:val="left" w:pos="72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   zákon číslo  250/2000 Sb.  o rozpočtových  pravidlech územních rozpočtů § 17 závěrečný účet a § 39.</w:t>
      </w:r>
    </w:p>
    <w:p w14:paraId="24196F0F" w14:textId="77777777" w:rsidR="00FE12C4" w:rsidRDefault="00FE12C4" w:rsidP="00FE12C4">
      <w:pPr>
        <w:numPr>
          <w:ilvl w:val="0"/>
          <w:numId w:val="1"/>
        </w:numPr>
        <w:tabs>
          <w:tab w:val="left" w:pos="720"/>
        </w:tabs>
        <w:autoSpaceDE w:val="0"/>
        <w:rPr>
          <w:rFonts w:eastAsia="Times New Roman"/>
        </w:rPr>
      </w:pPr>
      <w:r>
        <w:rPr>
          <w:rFonts w:eastAsia="Times New Roman"/>
        </w:rPr>
        <w:t xml:space="preserve">  zákon č. 128/2000 Sb., o obcích zákon č. 320/2001 Sb., o finanční kontrole ve znění pozdějších předpisů</w:t>
      </w:r>
    </w:p>
    <w:p w14:paraId="7EC66A56" w14:textId="77777777" w:rsidR="00FE12C4" w:rsidRDefault="00FE12C4" w:rsidP="00FE12C4">
      <w:pPr>
        <w:autoSpaceDE w:val="0"/>
        <w:rPr>
          <w:rFonts w:eastAsia="Times New Roman"/>
        </w:rPr>
      </w:pPr>
    </w:p>
    <w:p w14:paraId="1CEA67EB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  <w:u w:val="single"/>
        </w:rPr>
      </w:pPr>
      <w:r>
        <w:rPr>
          <w:rFonts w:eastAsia="Times New Roman"/>
          <w:u w:val="single"/>
        </w:rPr>
        <w:t>Zákon č. 250/2000 Sb., § 17 – závěrečný účet</w:t>
      </w:r>
    </w:p>
    <w:p w14:paraId="67A173D1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Po  skončení kalendářního  roku se  údaje o  ročním hospodaření územního samosprávného celku souhrnně zpracovávají do závěrečného účtu. V závěrečném  účtu jsou  obsaženy údaje  o plnění  rozpočtu příjmů a výdajů v plném členění podle rozpočtové skladby a o dalších finančních operací, včetně tvorby a použití fondů v tak </w:t>
      </w:r>
      <w:r>
        <w:rPr>
          <w:rFonts w:eastAsia="Times New Roman"/>
        </w:rPr>
        <w:tab/>
        <w:t>podrobném   členění a obsahu, aby bylo možné zhodnotit finanční hospodaření územního samosprávného celku a svazku  obcí a jimi zřízených nebo založených právnických osob a hospodaření s jejich majetkem.</w:t>
      </w:r>
    </w:p>
    <w:p w14:paraId="37E503C6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  <w:r>
        <w:rPr>
          <w:rFonts w:eastAsia="Times New Roman"/>
        </w:rPr>
        <w:t>Součástí závěrečného účtu je vyúčtování finančních vztahů ke státnímu rozpočtu, k rozpočtu krajů, obcí, státním fondům a jiným rozpočtům a k hospodaření dalších osob.</w:t>
      </w:r>
    </w:p>
    <w:p w14:paraId="67CE9D84" w14:textId="77777777" w:rsidR="00FE12C4" w:rsidRP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>Dle těchto kritérií byla zpracována:</w:t>
      </w:r>
    </w:p>
    <w:p w14:paraId="7C7DC1F1" w14:textId="7A005DCB" w:rsidR="00FE12C4" w:rsidRPr="008101AA" w:rsidRDefault="00FE12C4" w:rsidP="00FE12C4">
      <w:pPr>
        <w:tabs>
          <w:tab w:val="left" w:pos="1800"/>
        </w:tabs>
        <w:autoSpaceDE w:val="0"/>
        <w:ind w:left="720"/>
        <w:jc w:val="center"/>
        <w:rPr>
          <w:rFonts w:eastAsia="Times New Roman"/>
          <w:b/>
        </w:rPr>
      </w:pPr>
      <w:r>
        <w:rPr>
          <w:rFonts w:eastAsia="Times New Roman"/>
          <w:b/>
          <w:u w:val="single"/>
        </w:rPr>
        <w:t xml:space="preserve">Zpráva o výsledku  hospodaření Obce </w:t>
      </w:r>
      <w:r w:rsidRPr="008101AA">
        <w:rPr>
          <w:rFonts w:eastAsia="Times New Roman"/>
          <w:b/>
          <w:u w:val="single"/>
        </w:rPr>
        <w:t>Beňov za rok 20</w:t>
      </w:r>
      <w:r w:rsidR="00101AB0">
        <w:rPr>
          <w:rFonts w:eastAsia="Times New Roman"/>
          <w:b/>
          <w:u w:val="single"/>
        </w:rPr>
        <w:t>2</w:t>
      </w:r>
      <w:r w:rsidR="008017F9">
        <w:rPr>
          <w:rFonts w:eastAsia="Times New Roman"/>
          <w:b/>
          <w:u w:val="single"/>
        </w:rPr>
        <w:t>2</w:t>
      </w:r>
    </w:p>
    <w:p w14:paraId="7F863774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  <w:r>
        <w:rPr>
          <w:rFonts w:eastAsia="Times New Roman"/>
        </w:rPr>
        <w:t>Územní samosprávný celek a svazek obcí jsou povinny dát si přezkoumat své hospodaření za uplynulý kalendářní rok. Přezkoumání hospodaření upravuje zvláštní právní předpis.</w:t>
      </w:r>
    </w:p>
    <w:p w14:paraId="5B0A558D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>Zpráva o výsledku přezkoumání hospodaření obce Beňov je součástí závěrečného účtu při jeho projednávání v orgánech územního samosprávného celku a svazku obcí.</w:t>
      </w:r>
    </w:p>
    <w:p w14:paraId="3680D82B" w14:textId="77777777" w:rsidR="00FE12C4" w:rsidRDefault="00FE12C4" w:rsidP="00FE12C4">
      <w:pPr>
        <w:autoSpaceDE w:val="0"/>
        <w:rPr>
          <w:rFonts w:eastAsia="Times New Roman"/>
        </w:rPr>
      </w:pPr>
    </w:p>
    <w:p w14:paraId="07F1AA37" w14:textId="77777777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Obec Beňov si nechala přezkoumat své hospodaření Krajským úřadem Olomouckého kraje </w:t>
      </w:r>
    </w:p>
    <w:p w14:paraId="5D1BA31F" w14:textId="13044B44" w:rsidR="00FE12C4" w:rsidRP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na základě </w:t>
      </w:r>
      <w:r w:rsidR="00A82305">
        <w:rPr>
          <w:rFonts w:eastAsia="Times New Roman"/>
        </w:rPr>
        <w:t>záznamu o projednání z</w:t>
      </w:r>
      <w:r>
        <w:rPr>
          <w:rFonts w:eastAsia="Times New Roman"/>
        </w:rPr>
        <w:t xml:space="preserve">ápisu z dílčího přezkoumání hospodaření provedeného dne </w:t>
      </w:r>
      <w:r w:rsidR="008017F9">
        <w:rPr>
          <w:rFonts w:eastAsia="Times New Roman"/>
        </w:rPr>
        <w:t>1</w:t>
      </w:r>
      <w:r>
        <w:rPr>
          <w:rFonts w:eastAsia="Times New Roman"/>
        </w:rPr>
        <w:t>.1</w:t>
      </w:r>
      <w:r w:rsidR="008017F9">
        <w:rPr>
          <w:rFonts w:eastAsia="Times New Roman"/>
        </w:rPr>
        <w:t>2</w:t>
      </w:r>
      <w:r>
        <w:rPr>
          <w:rFonts w:eastAsia="Times New Roman"/>
        </w:rPr>
        <w:t>.20</w:t>
      </w:r>
      <w:r w:rsidR="00A82305">
        <w:rPr>
          <w:rFonts w:eastAsia="Times New Roman"/>
        </w:rPr>
        <w:t>2</w:t>
      </w:r>
      <w:r w:rsidR="008017F9">
        <w:rPr>
          <w:rFonts w:eastAsia="Times New Roman"/>
        </w:rPr>
        <w:t>2</w:t>
      </w:r>
      <w:r>
        <w:rPr>
          <w:rFonts w:eastAsia="Times New Roman"/>
        </w:rPr>
        <w:t xml:space="preserve"> a na základě </w:t>
      </w:r>
      <w:r w:rsidR="008017F9">
        <w:rPr>
          <w:rFonts w:eastAsia="Times New Roman"/>
        </w:rPr>
        <w:t>záznamu o výsledku</w:t>
      </w:r>
      <w:r>
        <w:rPr>
          <w:rFonts w:eastAsia="Times New Roman"/>
        </w:rPr>
        <w:t xml:space="preserve"> přezkoumání hospodaření </w:t>
      </w:r>
      <w:r w:rsidR="008017F9">
        <w:rPr>
          <w:rFonts w:eastAsia="Times New Roman"/>
        </w:rPr>
        <w:t>obce Beňov za rok 2022 seznámením s tímto návrhem zprávy o výsledku přezkoumání hospodaření vykonaného ve dnech 1.12.2022 a 30.1</w:t>
      </w:r>
      <w:r w:rsidR="007A0A61">
        <w:rPr>
          <w:rFonts w:eastAsia="Times New Roman"/>
        </w:rPr>
        <w:t>.</w:t>
      </w:r>
      <w:r w:rsidR="008017F9">
        <w:rPr>
          <w:rFonts w:eastAsia="Times New Roman"/>
        </w:rPr>
        <w:t>023</w:t>
      </w:r>
      <w:r w:rsidR="007A0A61">
        <w:rPr>
          <w:rFonts w:eastAsia="Times New Roman"/>
        </w:rPr>
        <w:t xml:space="preserve">, </w:t>
      </w:r>
      <w:r>
        <w:rPr>
          <w:rFonts w:eastAsia="Times New Roman"/>
        </w:rPr>
        <w:t xml:space="preserve">výsledek zpracovaný do: </w:t>
      </w:r>
    </w:p>
    <w:p w14:paraId="084DBD5F" w14:textId="6687728E" w:rsidR="00FE12C4" w:rsidRDefault="00FE12C4" w:rsidP="00FE12C4">
      <w:pPr>
        <w:tabs>
          <w:tab w:val="left" w:pos="1080"/>
        </w:tabs>
        <w:autoSpaceDE w:val="0"/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Zprávy o výsledku přezkoumání hospodaření obce Beňov za rok 20</w:t>
      </w:r>
      <w:r w:rsidR="00463BB6">
        <w:rPr>
          <w:rFonts w:eastAsia="Times New Roman"/>
          <w:b/>
          <w:u w:val="single"/>
        </w:rPr>
        <w:t>2</w:t>
      </w:r>
      <w:r w:rsidR="007A0A61">
        <w:rPr>
          <w:rFonts w:eastAsia="Times New Roman"/>
          <w:b/>
          <w:u w:val="single"/>
        </w:rPr>
        <w:t>2</w:t>
      </w:r>
      <w:r>
        <w:rPr>
          <w:rFonts w:eastAsia="Times New Roman"/>
          <w:b/>
          <w:u w:val="single"/>
        </w:rPr>
        <w:t xml:space="preserve">  IČO 00636126.</w:t>
      </w:r>
    </w:p>
    <w:p w14:paraId="2966A893" w14:textId="77777777" w:rsid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</w:p>
    <w:p w14:paraId="625DD8AE" w14:textId="7265B273" w:rsidR="00FE12C4" w:rsidRPr="00FE12C4" w:rsidRDefault="00FE12C4" w:rsidP="00FE12C4">
      <w:pPr>
        <w:tabs>
          <w:tab w:val="left" w:pos="1080"/>
        </w:tabs>
        <w:autoSpaceDE w:val="0"/>
        <w:rPr>
          <w:rFonts w:eastAsia="Times New Roman"/>
        </w:rPr>
      </w:pPr>
      <w:r>
        <w:rPr>
          <w:rFonts w:eastAsia="Times New Roman"/>
        </w:rPr>
        <w:t>Návrh závěrečného účtu územního samosprávného celku musí být vhodným způsobem zveřejněn nejméně po dobu 15 dnů před jeho projednáním v zastupitelstvu ÚSC. Připomínky k závěrečnému účtu moh</w:t>
      </w:r>
      <w:r w:rsidR="00923668">
        <w:rPr>
          <w:rFonts w:eastAsia="Times New Roman"/>
        </w:rPr>
        <w:t>li</w:t>
      </w:r>
      <w:r>
        <w:rPr>
          <w:rFonts w:eastAsia="Times New Roman"/>
        </w:rPr>
        <w:t xml:space="preserve"> občané uplatnit buď písemně ve lhůtě stanovené při jeho zveřejnění to je </w:t>
      </w:r>
      <w:r>
        <w:rPr>
          <w:rFonts w:eastAsia="Times New Roman"/>
          <w:b/>
        </w:rPr>
        <w:t xml:space="preserve">do </w:t>
      </w:r>
      <w:r w:rsidR="007A0A61">
        <w:rPr>
          <w:rFonts w:eastAsia="Times New Roman"/>
          <w:b/>
        </w:rPr>
        <w:t>13</w:t>
      </w:r>
      <w:r>
        <w:rPr>
          <w:rFonts w:eastAsia="Times New Roman"/>
          <w:b/>
        </w:rPr>
        <w:t>.</w:t>
      </w:r>
      <w:r w:rsidR="000440CB">
        <w:rPr>
          <w:rFonts w:eastAsia="Times New Roman"/>
          <w:b/>
        </w:rPr>
        <w:t>6</w:t>
      </w:r>
      <w:r>
        <w:rPr>
          <w:rFonts w:eastAsia="Times New Roman"/>
          <w:b/>
        </w:rPr>
        <w:t>.202</w:t>
      </w:r>
      <w:r w:rsidR="007A0A61"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nebo ústně na zasedání zastupitelstva.</w:t>
      </w:r>
    </w:p>
    <w:p w14:paraId="6D73FCFF" w14:textId="427BE3E2" w:rsidR="00FE12C4" w:rsidRDefault="00FE12C4" w:rsidP="00FE12C4">
      <w:pPr>
        <w:autoSpaceDE w:val="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2B758907" w14:textId="685471FD" w:rsidR="00FE12C4" w:rsidRPr="00923668" w:rsidRDefault="00FE12C4" w:rsidP="00923668">
      <w:pPr>
        <w:tabs>
          <w:tab w:val="left" w:pos="2160"/>
        </w:tabs>
        <w:autoSpaceDE w:val="0"/>
        <w:rPr>
          <w:rFonts w:eastAsia="Times New Roman"/>
          <w:b/>
        </w:rPr>
      </w:pPr>
      <w:r>
        <w:rPr>
          <w:rFonts w:eastAsia="Times New Roman"/>
        </w:rPr>
        <w:t>Projednání</w:t>
      </w:r>
      <w:r w:rsidR="00923668">
        <w:rPr>
          <w:rFonts w:eastAsia="Times New Roman"/>
        </w:rPr>
        <w:t xml:space="preserve"> </w:t>
      </w:r>
      <w:r>
        <w:rPr>
          <w:rFonts w:eastAsia="Times New Roman"/>
        </w:rPr>
        <w:t>závěrečného účtu se uzavírá vyjádřením souhlasu s celoročním hospodařením, a to b</w:t>
      </w:r>
      <w:r w:rsidR="00E40965">
        <w:rPr>
          <w:rFonts w:eastAsia="Times New Roman"/>
        </w:rPr>
        <w:t xml:space="preserve"> </w:t>
      </w:r>
      <w:r>
        <w:rPr>
          <w:rFonts w:eastAsia="Times New Roman"/>
        </w:rPr>
        <w:t>e</w:t>
      </w:r>
      <w:r w:rsidR="00E40965">
        <w:rPr>
          <w:rFonts w:eastAsia="Times New Roman"/>
        </w:rPr>
        <w:t xml:space="preserve"> </w:t>
      </w:r>
      <w:r>
        <w:rPr>
          <w:rFonts w:eastAsia="Times New Roman"/>
        </w:rPr>
        <w:t>z</w:t>
      </w:r>
      <w:r w:rsidR="00E40965">
        <w:rPr>
          <w:rFonts w:eastAsia="Times New Roman"/>
        </w:rPr>
        <w:t xml:space="preserve">   </w:t>
      </w:r>
      <w:r>
        <w:rPr>
          <w:rFonts w:eastAsia="Times New Roman"/>
        </w:rPr>
        <w:t>v</w:t>
      </w:r>
      <w:r w:rsidR="00E40965">
        <w:rPr>
          <w:rFonts w:eastAsia="Times New Roman"/>
        </w:rPr>
        <w:t> </w:t>
      </w:r>
      <w:r>
        <w:rPr>
          <w:rFonts w:eastAsia="Times New Roman"/>
        </w:rPr>
        <w:t>ý</w:t>
      </w:r>
      <w:r w:rsidR="00E40965">
        <w:rPr>
          <w:rFonts w:eastAsia="Times New Roman"/>
        </w:rPr>
        <w:t xml:space="preserve"> </w:t>
      </w:r>
      <w:r>
        <w:rPr>
          <w:rFonts w:eastAsia="Times New Roman"/>
        </w:rPr>
        <w:t>h</w:t>
      </w:r>
      <w:r w:rsidR="00E40965">
        <w:rPr>
          <w:rFonts w:eastAsia="Times New Roman"/>
        </w:rPr>
        <w:t xml:space="preserve"> </w:t>
      </w:r>
      <w:r>
        <w:rPr>
          <w:rFonts w:eastAsia="Times New Roman"/>
        </w:rPr>
        <w:t>r</w:t>
      </w:r>
      <w:r w:rsidR="00E40965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E40965">
        <w:rPr>
          <w:rFonts w:eastAsia="Times New Roman"/>
        </w:rPr>
        <w:t xml:space="preserve"> </w:t>
      </w:r>
      <w:r>
        <w:rPr>
          <w:rFonts w:eastAsia="Times New Roman"/>
        </w:rPr>
        <w:t>d.</w:t>
      </w:r>
    </w:p>
    <w:p w14:paraId="571696ED" w14:textId="77777777" w:rsidR="00FE12C4" w:rsidRDefault="00FE12C4" w:rsidP="00FE12C4">
      <w:pPr>
        <w:autoSpaceDE w:val="0"/>
        <w:rPr>
          <w:rFonts w:eastAsia="Times New Roman"/>
          <w:b/>
        </w:rPr>
      </w:pPr>
    </w:p>
    <w:p w14:paraId="18A8E395" w14:textId="2E4A9450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 xml:space="preserve">Příloha: </w:t>
      </w:r>
      <w:r>
        <w:rPr>
          <w:rFonts w:eastAsia="Times New Roman"/>
        </w:rPr>
        <w:tab/>
        <w:t>Zpráva o výsledku hospodaření Obce Beňov v roce 20</w:t>
      </w:r>
      <w:r w:rsidR="00463BB6">
        <w:rPr>
          <w:rFonts w:eastAsia="Times New Roman"/>
        </w:rPr>
        <w:t>2</w:t>
      </w:r>
      <w:r w:rsidR="007A0A61">
        <w:rPr>
          <w:rFonts w:eastAsia="Times New Roman"/>
        </w:rPr>
        <w:t>2</w:t>
      </w:r>
    </w:p>
    <w:p w14:paraId="222F8AAC" w14:textId="74757C7D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Zpráva o výsledku přezkoumání hospodaření Obce Beňov za rok 20</w:t>
      </w:r>
      <w:r w:rsidR="00463BB6">
        <w:rPr>
          <w:rFonts w:eastAsia="Times New Roman"/>
        </w:rPr>
        <w:t>2</w:t>
      </w:r>
      <w:r w:rsidR="007A0A61">
        <w:rPr>
          <w:rFonts w:eastAsia="Times New Roman"/>
        </w:rPr>
        <w:t>2</w:t>
      </w:r>
    </w:p>
    <w:p w14:paraId="14E79D29" w14:textId="77777777" w:rsidR="00FE12C4" w:rsidRDefault="00FE12C4" w:rsidP="00FE12C4">
      <w:pPr>
        <w:autoSpaceDE w:val="0"/>
        <w:rPr>
          <w:rFonts w:eastAsia="Times New Roman"/>
        </w:rPr>
      </w:pPr>
    </w:p>
    <w:p w14:paraId="1484FBF9" w14:textId="01929241" w:rsidR="00FE12C4" w:rsidRDefault="00FE12C4" w:rsidP="00FE12C4">
      <w:pPr>
        <w:autoSpaceDE w:val="0"/>
        <w:rPr>
          <w:rFonts w:eastAsia="Times New Roman"/>
        </w:rPr>
      </w:pPr>
    </w:p>
    <w:p w14:paraId="6F0187E6" w14:textId="77777777" w:rsidR="00E40965" w:rsidRDefault="00E40965" w:rsidP="00FE12C4">
      <w:pPr>
        <w:autoSpaceDE w:val="0"/>
        <w:rPr>
          <w:rFonts w:eastAsia="Times New Roman"/>
        </w:rPr>
      </w:pPr>
    </w:p>
    <w:p w14:paraId="4CC33D46" w14:textId="6B10721F" w:rsidR="00FE12C4" w:rsidRDefault="00FE12C4" w:rsidP="00FE12C4">
      <w:pPr>
        <w:autoSpaceDE w:val="0"/>
        <w:rPr>
          <w:rFonts w:eastAsia="Times New Roman"/>
        </w:rPr>
      </w:pPr>
      <w:r>
        <w:rPr>
          <w:rFonts w:eastAsia="Times New Roman"/>
        </w:rPr>
        <w:t>…………………………………</w:t>
      </w:r>
      <w:r w:rsidR="007A0A61">
        <w:rPr>
          <w:rFonts w:eastAsia="Times New Roman"/>
        </w:rPr>
        <w:t>…..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………………………………………</w:t>
      </w:r>
    </w:p>
    <w:p w14:paraId="79127AA5" w14:textId="521375B7" w:rsidR="00FE12C4" w:rsidRDefault="007A0A61" w:rsidP="00FE12C4">
      <w:pPr>
        <w:autoSpaceDE w:val="0"/>
        <w:rPr>
          <w:rFonts w:eastAsia="Times New Roman"/>
        </w:rPr>
      </w:pPr>
      <w:r>
        <w:rPr>
          <w:rFonts w:eastAsia="Times New Roman"/>
        </w:rPr>
        <w:t>Michal Zavadil DiS</w:t>
      </w:r>
      <w:r w:rsidR="00FE12C4">
        <w:rPr>
          <w:rFonts w:eastAsia="Times New Roman"/>
        </w:rPr>
        <w:t>, místostarosta</w:t>
      </w:r>
      <w:r w:rsidR="00FE12C4">
        <w:rPr>
          <w:rFonts w:eastAsia="Times New Roman"/>
        </w:rPr>
        <w:tab/>
      </w:r>
      <w:r w:rsidR="00FE12C4">
        <w:rPr>
          <w:rFonts w:eastAsia="Times New Roman"/>
        </w:rPr>
        <w:tab/>
      </w:r>
      <w:r w:rsidR="00FE12C4">
        <w:rPr>
          <w:rFonts w:eastAsia="Times New Roman"/>
        </w:rPr>
        <w:tab/>
      </w:r>
      <w:r w:rsidR="00FE12C4">
        <w:rPr>
          <w:rFonts w:eastAsia="Times New Roman"/>
        </w:rPr>
        <w:tab/>
        <w:t>Ivo Pitner, starosta</w:t>
      </w:r>
    </w:p>
    <w:p w14:paraId="4F97CF90" w14:textId="0E02983D" w:rsidR="00923668" w:rsidRDefault="00923668" w:rsidP="00FE12C4">
      <w:pPr>
        <w:autoSpaceDE w:val="0"/>
        <w:rPr>
          <w:rFonts w:eastAsia="Times New Roman"/>
        </w:rPr>
      </w:pPr>
    </w:p>
    <w:p w14:paraId="1793986C" w14:textId="77777777" w:rsidR="00E40965" w:rsidRDefault="00E40965" w:rsidP="00923668">
      <w:pPr>
        <w:autoSpaceDE w:val="0"/>
        <w:rPr>
          <w:rFonts w:eastAsia="Times New Roman"/>
          <w:b/>
        </w:rPr>
      </w:pPr>
    </w:p>
    <w:p w14:paraId="2A6B6162" w14:textId="144B2EF2" w:rsidR="00923668" w:rsidRDefault="00923668" w:rsidP="00923668">
      <w:pPr>
        <w:autoSpaceDE w:val="0"/>
        <w:rPr>
          <w:rFonts w:eastAsia="Times New Roman"/>
        </w:rPr>
      </w:pPr>
      <w:r>
        <w:rPr>
          <w:rFonts w:eastAsia="Times New Roman"/>
          <w:b/>
        </w:rPr>
        <w:t>Schválený závěrečný účet zveřejněn 1</w:t>
      </w:r>
      <w:r>
        <w:rPr>
          <w:rFonts w:eastAsia="Times New Roman"/>
          <w:b/>
        </w:rPr>
        <w:t>9</w:t>
      </w:r>
      <w:r>
        <w:rPr>
          <w:rFonts w:eastAsia="Times New Roman"/>
          <w:b/>
        </w:rPr>
        <w:t>.6.202</w:t>
      </w:r>
      <w:r>
        <w:rPr>
          <w:rFonts w:eastAsia="Times New Roman"/>
          <w:b/>
        </w:rPr>
        <w:t>3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na webu</w:t>
      </w:r>
      <w:r>
        <w:rPr>
          <w:rFonts w:eastAsia="Times New Roman"/>
          <w:sz w:val="22"/>
        </w:rPr>
        <w:t xml:space="preserve"> /www stránky obce – obecní úřad – rozpočet finanční dokumenty/</w:t>
      </w:r>
    </w:p>
    <w:sectPr w:rsidR="0092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2629"/>
        </w:tabs>
        <w:ind w:left="2629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0B"/>
    <w:rsid w:val="000440CB"/>
    <w:rsid w:val="00101AB0"/>
    <w:rsid w:val="0010790B"/>
    <w:rsid w:val="0028625F"/>
    <w:rsid w:val="003E34CD"/>
    <w:rsid w:val="00463BB6"/>
    <w:rsid w:val="007A0A61"/>
    <w:rsid w:val="007F1D1F"/>
    <w:rsid w:val="008017F9"/>
    <w:rsid w:val="0087323C"/>
    <w:rsid w:val="00920243"/>
    <w:rsid w:val="00923668"/>
    <w:rsid w:val="00A01C08"/>
    <w:rsid w:val="00A82305"/>
    <w:rsid w:val="00B63FBE"/>
    <w:rsid w:val="00E40965"/>
    <w:rsid w:val="00FE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2E53"/>
  <w15:chartTrackingRefBased/>
  <w15:docId w15:val="{CD4294DA-CD12-4304-AFE6-8B67686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12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2C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Ivana Pospíšilová</cp:lastModifiedBy>
  <cp:revision>12</cp:revision>
  <cp:lastPrinted>2020-05-25T12:40:00Z</cp:lastPrinted>
  <dcterms:created xsi:type="dcterms:W3CDTF">2020-05-25T11:35:00Z</dcterms:created>
  <dcterms:modified xsi:type="dcterms:W3CDTF">2023-06-19T07:43:00Z</dcterms:modified>
</cp:coreProperties>
</file>